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0C" w:rsidRDefault="00293024">
      <w:pPr>
        <w:wordWrap/>
        <w:snapToGrid w:val="0"/>
        <w:spacing w:after="0" w:line="276" w:lineRule="auto"/>
        <w:jc w:val="center"/>
        <w:textAlignment w:val="baseline"/>
        <w:rPr>
          <w:rFonts w:ascii="HY견고딕"/>
          <w:b/>
          <w:color w:val="315F97"/>
          <w:sz w:val="38"/>
          <w:szCs w:val="8"/>
          <w:shd w:val="clear" w:color="000000" w:fill="auto"/>
        </w:rPr>
      </w:pPr>
      <w:r>
        <w:rPr>
          <w:rFonts w:ascii="HY견고딕" w:eastAsia="HY견고딕" w:hint="eastAsia"/>
          <w:b/>
          <w:color w:val="315F97"/>
          <w:sz w:val="38"/>
          <w:szCs w:val="8"/>
          <w:shd w:val="clear" w:color="000000" w:fill="auto"/>
        </w:rPr>
        <w:t xml:space="preserve"> </w:t>
      </w:r>
      <w:r>
        <w:rPr>
          <w:rFonts w:ascii="HY견고딕" w:eastAsia="HY견고딕"/>
          <w:b/>
          <w:color w:val="315F97"/>
          <w:sz w:val="38"/>
          <w:szCs w:val="8"/>
          <w:shd w:val="clear" w:color="000000" w:fill="auto"/>
        </w:rPr>
        <w:t>‘</w:t>
      </w:r>
      <w:r>
        <w:rPr>
          <w:rFonts w:ascii="HY견고딕" w:eastAsia="HY견고딕"/>
          <w:b/>
          <w:color w:val="315F97"/>
          <w:sz w:val="38"/>
          <w:szCs w:val="8"/>
          <w:shd w:val="clear" w:color="000000" w:fill="auto"/>
        </w:rPr>
        <w:t>Social Distancing</w:t>
      </w:r>
      <w:r>
        <w:rPr>
          <w:rFonts w:ascii="HY견고딕" w:eastAsia="HY견고딕"/>
          <w:b/>
          <w:color w:val="315F97"/>
          <w:sz w:val="38"/>
          <w:szCs w:val="8"/>
          <w:shd w:val="clear" w:color="000000" w:fill="auto"/>
        </w:rPr>
        <w:t>’</w:t>
      </w:r>
      <w:r>
        <w:rPr>
          <w:rFonts w:ascii="HY견고딕" w:eastAsia="HY견고딕"/>
          <w:b/>
          <w:color w:val="315F97"/>
          <w:sz w:val="38"/>
          <w:szCs w:val="8"/>
          <w:shd w:val="clear" w:color="000000" w:fill="auto"/>
        </w:rPr>
        <w:t xml:space="preserve">, </w:t>
      </w:r>
      <w:r>
        <w:rPr>
          <w:rFonts w:ascii="HY견고딕"/>
          <w:b/>
          <w:color w:val="315F97"/>
          <w:sz w:val="38"/>
          <w:szCs w:val="8"/>
          <w:shd w:val="clear" w:color="000000" w:fill="auto"/>
        </w:rPr>
        <w:t>Adjustment(2/15~2/28)</w:t>
      </w:r>
    </w:p>
    <w:p w:rsidR="0098520C" w:rsidRDefault="00293024">
      <w:pPr>
        <w:wordWrap/>
        <w:snapToGrid w:val="0"/>
        <w:spacing w:after="0" w:line="276" w:lineRule="auto"/>
        <w:jc w:val="center"/>
        <w:textAlignment w:val="baseline"/>
        <w:rPr>
          <w:rFonts w:ascii="HY견고딕"/>
          <w:b/>
          <w:color w:val="315F97"/>
          <w:sz w:val="38"/>
          <w:szCs w:val="8"/>
          <w:shd w:val="clear" w:color="000000" w:fill="auto"/>
        </w:rPr>
      </w:pPr>
      <w:r>
        <w:rPr>
          <w:rFonts w:ascii="HY견고딕" w:eastAsia="HY견고딕"/>
          <w:b/>
          <w:color w:val="315F97"/>
          <w:sz w:val="38"/>
          <w:szCs w:val="8"/>
          <w:shd w:val="clear" w:color="000000" w:fill="auto"/>
        </w:rPr>
        <w:t>Level 2</w:t>
      </w:r>
      <w:r>
        <w:rPr>
          <w:rFonts w:ascii="HY견고딕" w:eastAsia="HY견고딕" w:hint="eastAsia"/>
          <w:b/>
          <w:color w:val="315F97"/>
          <w:sz w:val="38"/>
          <w:szCs w:val="8"/>
          <w:shd w:val="clear" w:color="000000" w:fill="auto"/>
        </w:rPr>
        <w:t xml:space="preserve"> in the </w:t>
      </w:r>
      <w:r>
        <w:rPr>
          <w:rFonts w:ascii="HY견고딕" w:eastAsia="HY견고딕"/>
          <w:b/>
          <w:color w:val="315F97"/>
          <w:sz w:val="38"/>
          <w:szCs w:val="8"/>
          <w:shd w:val="clear" w:color="000000" w:fill="auto"/>
        </w:rPr>
        <w:t>Metropolitan area</w:t>
      </w:r>
      <w:r>
        <w:rPr>
          <w:rFonts w:ascii="HY견고딕"/>
          <w:b/>
          <w:color w:val="315F97"/>
          <w:sz w:val="38"/>
          <w:szCs w:val="8"/>
          <w:shd w:val="clear" w:color="000000" w:fill="auto"/>
        </w:rPr>
        <w:t xml:space="preserve">, </w:t>
      </w:r>
    </w:p>
    <w:p w:rsidR="0098520C" w:rsidRDefault="00293024">
      <w:pPr>
        <w:jc w:val="center"/>
        <w:rPr>
          <w:rFonts w:ascii="Roboto" w:eastAsia="Roboto" w:hAnsi="Roboto" w:cs="Roboto"/>
          <w:sz w:val="22"/>
          <w:szCs w:val="8"/>
        </w:rPr>
      </w:pPr>
      <w:r>
        <w:rPr>
          <w:rFonts w:ascii="HY견고딕"/>
          <w:b/>
          <w:color w:val="315F97"/>
          <w:sz w:val="38"/>
          <w:szCs w:val="8"/>
          <w:shd w:val="clear" w:color="000000" w:fill="auto"/>
        </w:rPr>
        <w:t>Level 1.5 in the</w:t>
      </w:r>
      <w:bookmarkStart w:id="0" w:name="_GoBack"/>
      <w:bookmarkEnd w:id="0"/>
      <w:r>
        <w:rPr>
          <w:rFonts w:ascii="HY견고딕"/>
          <w:b/>
          <w:color w:val="315F97"/>
          <w:sz w:val="38"/>
          <w:szCs w:val="8"/>
          <w:shd w:val="clear" w:color="000000" w:fill="auto"/>
        </w:rPr>
        <w:t xml:space="preserve"> Non-Metropolitan area</w:t>
      </w:r>
    </w:p>
    <w:p w:rsidR="0098520C" w:rsidRDefault="0098520C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2782"/>
        <w:gridCol w:w="3519"/>
      </w:tblGrid>
      <w:tr w:rsidR="0098520C">
        <w:trPr>
          <w:trHeight w:val="430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Category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Roboto"/>
                <w:b/>
                <w:bCs/>
                <w:sz w:val="26"/>
                <w:szCs w:val="26"/>
              </w:rPr>
              <w:t>Metropolitan Area (Level 2)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1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Roboto"/>
                <w:b/>
                <w:bCs/>
                <w:sz w:val="26"/>
                <w:szCs w:val="26"/>
              </w:rPr>
              <w:t>Non-</w:t>
            </w:r>
            <w:r>
              <w:rPr>
                <w:rFonts w:ascii="맑은 고딕" w:eastAsia="맑은 고딕" w:hAnsi="맑은 고딕" w:cs="Roboto" w:hint="eastAsia"/>
                <w:b/>
                <w:bCs/>
                <w:sz w:val="26"/>
                <w:szCs w:val="26"/>
              </w:rPr>
              <w:t>M</w:t>
            </w:r>
            <w:r>
              <w:rPr>
                <w:rFonts w:ascii="맑은 고딕" w:eastAsia="맑은 고딕" w:hAnsi="맑은 고딕" w:cs="Roboto"/>
                <w:b/>
                <w:bCs/>
                <w:sz w:val="26"/>
                <w:szCs w:val="26"/>
              </w:rPr>
              <w:t>etropolitan Area (Level 1.5)</w:t>
            </w:r>
          </w:p>
        </w:tc>
      </w:tr>
      <w:tr w:rsidR="0098520C">
        <w:trPr>
          <w:trHeight w:val="763"/>
        </w:trPr>
        <w:tc>
          <w:tcPr>
            <w:tcW w:w="4457" w:type="dxa"/>
            <w:tcBorders>
              <w:top w:val="thinThickSmallGap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 xml:space="preserve"> Private gatherings from 5 people are prohibited</w:t>
            </w:r>
          </w:p>
        </w:tc>
        <w:tc>
          <w:tcPr>
            <w:tcW w:w="6301" w:type="dxa"/>
            <w:gridSpan w:val="2"/>
            <w:tcBorders>
              <w:top w:val="thinThickSmallGap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▴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No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reservation or accompanying entry of 5 or more people at restaurants and other multi-purpose facilities</w:t>
            </w: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-(Exception) In case of direct family member gatherings, necessary for the care of children, elderly, persons with disabilities,etc., gatherings of fam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ilies to attend a family member’s deathbed(dying hour).cepti</w:t>
            </w:r>
          </w:p>
        </w:tc>
      </w:tr>
      <w:tr w:rsidR="0098520C">
        <w:trPr>
          <w:trHeight w:val="768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Cinemas, PC Rooms, Game Rooms, Private Academies, Reading Rooms, Amusement Parks, Beauty Salons, Supermarkets</w:t>
            </w:r>
          </w:p>
        </w:tc>
        <w:tc>
          <w:tcPr>
            <w:tcW w:w="6301" w:type="dxa"/>
            <w:gridSpan w:val="2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▴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Restrictions on operations are cancelled </w:t>
            </w:r>
          </w:p>
        </w:tc>
      </w:tr>
      <w:tr w:rsidR="0098520C">
        <w:trPr>
          <w:trHeight w:val="486"/>
        </w:trPr>
        <w:tc>
          <w:tcPr>
            <w:tcW w:w="4457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Private Academies . Classrooms (E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xcluding Reading Rooms), Vocational Training Institutions</w:t>
            </w:r>
          </w:p>
        </w:tc>
        <w:tc>
          <w:tcPr>
            <w:tcW w:w="6301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▴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Follow the 1-person-per-4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㎡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area or 1 seat apart</w:t>
            </w:r>
          </w:p>
        </w:tc>
      </w:tr>
      <w:tr w:rsidR="0098520C">
        <w:trPr>
          <w:trHeight w:val="1106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 w:rsidP="00E13F99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Restaurants and cafes (no eating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), indoor sports facilities, karaoke rooms, door-to-door sales, party rooms,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 xml:space="preserve"> indoor standing performance halls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/>
                <w:kern w:val="0"/>
                <w:sz w:val="26"/>
                <w:szCs w:val="26"/>
                <w:lang w:val="ru-RU"/>
              </w:rPr>
              <w:t>▴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Operating time restriction (22 : 00)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▴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Operation time restriction cancelled</w:t>
            </w:r>
          </w:p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※ Door-to-door sales businesses are limited in operating hours (22 : 00)</w:t>
            </w:r>
          </w:p>
        </w:tc>
      </w:tr>
      <w:tr w:rsidR="0098520C">
        <w:trPr>
          <w:trHeight w:val="1106"/>
        </w:trPr>
        <w:tc>
          <w:tcPr>
            <w:tcW w:w="4457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Restaurants and cafes (including unmanned cafes)</w:t>
            </w:r>
          </w:p>
        </w:tc>
        <w:tc>
          <w:tcPr>
            <w:tcW w:w="6301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rPr>
                <w:rFonts w:ascii="Noto Sans" w:eastAsia="Noto Sans" w:hAnsi="Noto Sans" w:cs="Noto Sans"/>
                <w:sz w:val="24"/>
              </w:rPr>
            </w:pPr>
            <w:r>
              <w:rPr>
                <w:rFonts w:ascii="맑은 고딕" w:eastAsia="맑은 고딕" w:hAnsi="맑은 고딕" w:cs="Roboto"/>
                <w:sz w:val="28"/>
                <w:szCs w:val="28"/>
              </w:rPr>
              <w:t>▴</w:t>
            </w:r>
            <w:r>
              <w:rPr>
                <w:rFonts w:ascii="맑은 고딕" w:eastAsia="맑은 고딕" w:hAnsi="맑은 고딕" w:cs="Roboto"/>
                <w:sz w:val="28"/>
                <w:szCs w:val="28"/>
              </w:rPr>
              <w:t xml:space="preserve"> (</w:t>
            </w:r>
            <w:r>
              <w:rPr>
                <w:rFonts w:ascii="Noto Sans" w:eastAsia="Noto Sans" w:hAnsi="Noto Sans" w:cs="Noto Sans"/>
                <w:sz w:val="24"/>
              </w:rPr>
              <w:t xml:space="preserve">Strongly </w:t>
            </w:r>
            <w:r>
              <w:rPr>
                <w:rFonts w:ascii="Noto Sans" w:eastAsia="Noto Sans" w:hAnsi="Noto Sans" w:cs="Noto Sans"/>
                <w:sz w:val="24"/>
              </w:rPr>
              <w:t>recommended) If two or more people order only coffee, drinks, or desserts, the time they stay in the store is limited to one hour</w:t>
            </w:r>
          </w:p>
          <w:p w:rsidR="0098520C" w:rsidRDefault="0098520C">
            <w:pPr>
              <w:spacing w:line="330" w:lineRule="atLeast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98520C">
        <w:trPr>
          <w:trHeight w:val="748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6 Types of Entertainment Facilities</w:t>
            </w:r>
          </w:p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Roboto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(Entertainment, Danran, Gamseong Izakaya, Collatec, Hunting Potcha, Hold'em Pub)</w:t>
            </w:r>
          </w:p>
        </w:tc>
        <w:tc>
          <w:tcPr>
            <w:tcW w:w="63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wordWrap/>
              <w:snapToGrid w:val="0"/>
              <w:spacing w:after="0" w:line="168" w:lineRule="auto"/>
              <w:jc w:val="left"/>
              <w:textAlignment w:val="baseline"/>
              <w:rPr>
                <w:rFonts w:ascii="맑은 고딕" w:eastAsia="맑은 고딕" w:hAnsi="맑은 고딕" w:cs="Roboto"/>
                <w:sz w:val="28"/>
                <w:szCs w:val="28"/>
              </w:rPr>
            </w:pPr>
            <w:r>
              <w:rPr>
                <w:rFonts w:ascii="맑은 고딕" w:eastAsia="맑은 고딕" w:hAnsi="맑은 고딕" w:cs="MS Gothic" w:hint="eastAsia"/>
                <w:color w:val="000000"/>
                <w:kern w:val="0"/>
                <w:sz w:val="28"/>
                <w:szCs w:val="28"/>
              </w:rPr>
              <w:t>▴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Restricted operating hours (22: 00, 1 person per 8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>㎡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)</w:t>
            </w:r>
          </w:p>
        </w:tc>
      </w:tr>
      <w:tr w:rsidR="0098520C">
        <w:trPr>
          <w:trHeight w:val="1445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lastRenderedPageBreak/>
              <w:t>Movie theaters and performance halls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Arial" w:hint="eastAsia"/>
                <w:color w:val="555555"/>
                <w:sz w:val="26"/>
                <w:szCs w:val="26"/>
                <w:shd w:val="clear" w:color="auto" w:fill="FFFFFF"/>
              </w:rPr>
              <w:t>▴</w:t>
            </w:r>
            <w:r>
              <w:rPr>
                <w:rFonts w:ascii="맑은 고딕" w:eastAsia="맑은 고딕" w:hAnsi="맑은 고딕" w:cs="Arial" w:hint="eastAsia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1 seat apart or 1seat apart excluding companion 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wordWrap/>
              <w:snapToGrid w:val="0"/>
              <w:spacing w:after="0" w:line="168" w:lineRule="auto"/>
              <w:jc w:val="left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ascii="맑은 고딕" w:eastAsia="맑은 고딕" w:hAnsi="맑은 고딕" w:cs="Roboto"/>
                <w:sz w:val="28"/>
                <w:szCs w:val="28"/>
              </w:rPr>
              <w:t>▴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1seat apart excluding companion </w:t>
            </w:r>
          </w:p>
          <w:p w:rsidR="0098520C" w:rsidRDefault="009852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98520C">
        <w:trPr>
          <w:trHeight w:val="486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Watching sports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MS Gothic" w:hint="eastAsia"/>
                <w:color w:val="000000"/>
                <w:kern w:val="0"/>
                <w:sz w:val="26"/>
                <w:szCs w:val="26"/>
              </w:rPr>
              <w:t>▴</w:t>
            </w:r>
            <w:r>
              <w:rPr>
                <w:rFonts w:ascii="맑은 고딕" w:eastAsia="맑은 고딕" w:hAnsi="맑은 고딕" w:cs="Roboto"/>
                <w:sz w:val="22"/>
              </w:rPr>
              <w:t xml:space="preserve">10% </w:t>
            </w:r>
            <w:r>
              <w:rPr>
                <w:rFonts w:ascii="맑은 고딕" w:eastAsia="맑은 고딕" w:hAnsi="맑은 고딕" w:cs="Roboto" w:hint="eastAsia"/>
                <w:sz w:val="26"/>
                <w:szCs w:val="26"/>
              </w:rPr>
              <w:t>Audience</w:t>
            </w:r>
            <w:r>
              <w:rPr>
                <w:rFonts w:ascii="맑은 고딕" w:eastAsia="맑은 고딕" w:hAnsi="맑은 고딕" w:cs="Roboto"/>
                <w:sz w:val="26"/>
                <w:szCs w:val="26"/>
              </w:rPr>
              <w:t xml:space="preserve"> admission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Roboto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wordWrap/>
              <w:snapToGrid w:val="0"/>
              <w:spacing w:after="0" w:line="168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Roboto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hAnsi="맑은 고딕" w:cs="MS Mincho" w:hint="eastAsia"/>
                <w:sz w:val="28"/>
                <w:szCs w:val="28"/>
              </w:rPr>
              <w:t>▴</w:t>
            </w:r>
            <w:r>
              <w:rPr>
                <w:rFonts w:ascii="맑은 고딕" w:eastAsia="맑은 고딕" w:hAnsi="맑은 고딕" w:cs="Arial" w:hint="eastAsia"/>
                <w:color w:val="555555"/>
                <w:sz w:val="26"/>
                <w:szCs w:val="26"/>
                <w:shd w:val="clear" w:color="auto" w:fill="FFFFFF"/>
              </w:rPr>
              <w:t xml:space="preserve">30% Audience admission  </w:t>
            </w:r>
          </w:p>
        </w:tc>
      </w:tr>
      <w:tr w:rsidR="0098520C">
        <w:trPr>
          <w:trHeight w:val="1450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Events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 xml:space="preserve"> limited number of people  (wedding, funerals )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Roboto"/>
                <w:sz w:val="28"/>
                <w:szCs w:val="28"/>
              </w:rPr>
              <w:t>▴</w:t>
            </w:r>
            <w:r>
              <w:rPr>
                <w:rFonts w:ascii="맑은 고딕" w:eastAsia="맑은 고딕" w:hAnsi="맑은 고딕" w:cs="Roboto"/>
                <w:sz w:val="26"/>
                <w:szCs w:val="26"/>
              </w:rPr>
              <w:t>Less than 100 people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98520C">
            <w:pPr>
              <w:wordWrap/>
              <w:snapToGrid w:val="0"/>
              <w:spacing w:after="0" w:line="168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Roboto"/>
                <w:sz w:val="26"/>
                <w:szCs w:val="26"/>
              </w:rPr>
              <w:t>▴</w:t>
            </w:r>
            <w:r>
              <w:rPr>
                <w:rFonts w:ascii="맑은 고딕" w:eastAsia="맑은 고딕" w:hAnsi="맑은 고딕" w:cs="Roboto"/>
                <w:sz w:val="26"/>
                <w:szCs w:val="26"/>
              </w:rPr>
              <w:t xml:space="preserve">If there are more than 500 people, report and discuss with the local government(For assemblies and demonstrations, large-scale concerts, festivals, and academic events, applies for </w:t>
            </w:r>
            <w:r>
              <w:rPr>
                <w:rFonts w:ascii="맑은 고딕" w:eastAsia="맑은 고딕" w:hAnsi="맑은 고딕" w:cs="Roboto"/>
                <w:sz w:val="26"/>
                <w:szCs w:val="26"/>
              </w:rPr>
              <w:t>less than 100 people)</w:t>
            </w:r>
          </w:p>
        </w:tc>
      </w:tr>
      <w:tr w:rsidR="0098520C">
        <w:trPr>
          <w:trHeight w:val="1060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hd w:val="clear" w:color="auto" w:fill="FFFFFF"/>
              <w:spacing w:after="0" w:line="168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Religious activities</w:t>
            </w:r>
          </w:p>
          <w:p w:rsidR="0098520C" w:rsidRDefault="0098520C">
            <w:pPr>
              <w:wordWrap/>
              <w:snapToGrid w:val="0"/>
              <w:spacing w:after="0" w:line="240" w:lineRule="auto"/>
              <w:ind w:left="232" w:hanging="232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Roboto"/>
                <w:sz w:val="26"/>
                <w:szCs w:val="26"/>
              </w:rPr>
            </w:pPr>
            <w:r>
              <w:rPr>
                <w:rFonts w:ascii="맑은 고딕" w:eastAsia="맑은 고딕" w:hAnsi="맑은 고딕" w:cs="Roboto"/>
                <w:sz w:val="28"/>
                <w:szCs w:val="28"/>
              </w:rPr>
              <w:t>▴</w:t>
            </w:r>
            <w:r>
              <w:rPr>
                <w:rFonts w:ascii="맑은 고딕" w:eastAsia="맑은 고딕" w:hAnsi="맑은 고딕" w:cs="Roboto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hAnsi="맑은 고딕" w:cs="Roboto"/>
                <w:sz w:val="26"/>
                <w:szCs w:val="26"/>
              </w:rPr>
              <w:t>Within 20% of</w:t>
            </w: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Roboto"/>
                <w:sz w:val="26"/>
                <w:szCs w:val="26"/>
              </w:rPr>
            </w:pPr>
            <w:r>
              <w:rPr>
                <w:rFonts w:ascii="맑은 고딕" w:eastAsia="맑은 고딕" w:hAnsi="맑은 고딕" w:cs="Roboto"/>
                <w:sz w:val="26"/>
                <w:szCs w:val="26"/>
              </w:rPr>
              <w:t xml:space="preserve">   regular worship</w:t>
            </w: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Roboto"/>
                <w:sz w:val="26"/>
                <w:szCs w:val="26"/>
              </w:rPr>
            </w:pPr>
            <w:r>
              <w:rPr>
                <w:rFonts w:ascii="맑은 고딕" w:eastAsia="맑은 고딕" w:hAnsi="맑은 고딕" w:cs="Roboto"/>
                <w:sz w:val="26"/>
                <w:szCs w:val="26"/>
              </w:rPr>
              <w:t xml:space="preserve">   services</w:t>
            </w: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Roboto"/>
                <w:sz w:val="26"/>
                <w:szCs w:val="26"/>
              </w:rPr>
            </w:pPr>
            <w:r>
              <w:rPr>
                <w:rFonts w:ascii="맑은 고딕" w:eastAsia="맑은 고딕" w:hAnsi="맑은 고딕" w:cs="Roboto"/>
                <w:sz w:val="26"/>
                <w:szCs w:val="26"/>
              </w:rPr>
              <w:t>※ Meetings, meals,</w:t>
            </w: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Roboto"/>
                <w:sz w:val="26"/>
                <w:szCs w:val="26"/>
              </w:rPr>
            </w:pPr>
            <w:r>
              <w:rPr>
                <w:rFonts w:ascii="맑은 고딕" w:eastAsia="맑은 고딕" w:hAnsi="맑은 고딕" w:cs="Roboto"/>
                <w:sz w:val="26"/>
                <w:szCs w:val="26"/>
              </w:rPr>
              <w:t xml:space="preserve">  and lodging are</w:t>
            </w: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Roboto"/>
                <w:sz w:val="26"/>
                <w:szCs w:val="26"/>
              </w:rPr>
              <w:t xml:space="preserve">  prohibited.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Roboto"/>
                <w:sz w:val="26"/>
                <w:szCs w:val="26"/>
              </w:rPr>
            </w:pPr>
            <w:r>
              <w:rPr>
                <w:rFonts w:ascii="맑은 고딕" w:eastAsia="맑은 고딕" w:hAnsi="맑은 고딕" w:cs="MS Gothic" w:hint="eastAsia"/>
                <w:color w:val="000000"/>
                <w:kern w:val="0"/>
                <w:sz w:val="28"/>
                <w:szCs w:val="28"/>
              </w:rPr>
              <w:t>▴</w:t>
            </w:r>
            <w:r>
              <w:rPr>
                <w:rFonts w:ascii="맑은 고딕" w:eastAsia="맑은 고딕" w:hAnsi="맑은 고딕" w:cs="Roboto"/>
                <w:sz w:val="26"/>
                <w:szCs w:val="26"/>
              </w:rPr>
              <w:t xml:space="preserve"> Within 30% of regular</w:t>
            </w: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Roboto"/>
                <w:sz w:val="26"/>
                <w:szCs w:val="26"/>
              </w:rPr>
            </w:pPr>
            <w:r>
              <w:rPr>
                <w:rFonts w:ascii="맑은 고딕" w:eastAsia="맑은 고딕" w:hAnsi="맑은 고딕" w:cs="Roboto"/>
                <w:sz w:val="26"/>
                <w:szCs w:val="26"/>
              </w:rPr>
              <w:t xml:space="preserve">   worship services</w:t>
            </w: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Roboto"/>
                <w:sz w:val="26"/>
                <w:szCs w:val="26"/>
              </w:rPr>
            </w:pPr>
            <w:r>
              <w:rPr>
                <w:rFonts w:ascii="맑은 고딕" w:eastAsia="맑은 고딕" w:hAnsi="맑은 고딕" w:cs="Roboto"/>
                <w:sz w:val="26"/>
                <w:szCs w:val="26"/>
              </w:rPr>
              <w:t>※ Meetings, meals, and</w:t>
            </w:r>
          </w:p>
          <w:p w:rsidR="0098520C" w:rsidRDefault="00293024">
            <w:pPr>
              <w:spacing w:after="0" w:line="168" w:lineRule="auto"/>
              <w:rPr>
                <w:rFonts w:ascii="맑은 고딕" w:eastAsia="맑은 고딕" w:hAnsi="맑은 고딕" w:cs="Roboto"/>
                <w:sz w:val="28"/>
                <w:szCs w:val="28"/>
              </w:rPr>
            </w:pPr>
            <w:r>
              <w:rPr>
                <w:rFonts w:ascii="맑은 고딕" w:eastAsia="맑은 고딕" w:hAnsi="맑은 고딕" w:cs="Roboto"/>
                <w:sz w:val="26"/>
                <w:szCs w:val="26"/>
              </w:rPr>
              <w:t xml:space="preserve">  lodging are prohibited</w:t>
            </w:r>
          </w:p>
          <w:p w:rsidR="0098520C" w:rsidRDefault="0098520C">
            <w:pPr>
              <w:wordWrap/>
              <w:snapToGrid w:val="0"/>
              <w:spacing w:after="0" w:line="240" w:lineRule="auto"/>
              <w:ind w:left="552" w:hanging="552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:rsidR="0098520C" w:rsidRDefault="00293024">
      <w:pPr>
        <w:spacing w:line="330" w:lineRule="atLeast"/>
        <w:rPr>
          <w:rFonts w:ascii="맑은 고딕" w:eastAsia="맑은 고딕" w:hAnsi="맑은 고딕" w:cs="Roboto"/>
          <w:sz w:val="28"/>
          <w:szCs w:val="28"/>
        </w:rPr>
      </w:pPr>
      <w:r>
        <w:rPr>
          <w:rFonts w:ascii="맑은 고딕" w:eastAsia="맑은 고딕" w:hAnsi="맑은 고딕" w:cs="Roboto"/>
          <w:sz w:val="28"/>
          <w:szCs w:val="28"/>
        </w:rPr>
        <w:t>* For businesses that violate the quarantine regulations, the local government enforces a gathering ban (administrative order) for two weeks, separate from the disposition of penalty for negligence.</w:t>
      </w:r>
    </w:p>
    <w:p w:rsidR="0098520C" w:rsidRDefault="00293024">
      <w:pPr>
        <w:spacing w:line="330" w:lineRule="atLeast"/>
        <w:jc w:val="right"/>
        <w:rPr>
          <w:rFonts w:ascii="맑은 고딕" w:eastAsia="맑은 고딕" w:hAnsi="맑은 고딕" w:cs="Roboto"/>
          <w:sz w:val="28"/>
          <w:szCs w:val="28"/>
        </w:rPr>
      </w:pPr>
      <w:r>
        <w:rPr>
          <w:rFonts w:ascii="맑은 고딕" w:eastAsia="맑은 고딕" w:hAnsi="맑은 고딕" w:cs="Roboto"/>
          <w:sz w:val="28"/>
          <w:szCs w:val="28"/>
        </w:rPr>
        <w:t>&lt;Translated at Danuri Call Center 1577-1366&gt;</w:t>
      </w:r>
    </w:p>
    <w:p w:rsidR="0098520C" w:rsidRDefault="0098520C">
      <w:pPr>
        <w:spacing w:line="330" w:lineRule="atLeast"/>
        <w:rPr>
          <w:rFonts w:ascii="Roboto" w:hAnsi="Roboto" w:cs="Roboto" w:hint="eastAsia"/>
          <w:sz w:val="28"/>
        </w:rPr>
      </w:pPr>
    </w:p>
    <w:p w:rsidR="0098520C" w:rsidRDefault="0098520C">
      <w:pPr>
        <w:rPr>
          <w:rFonts w:ascii="Roboto" w:eastAsia="Roboto" w:hAnsi="Roboto" w:cs="Roboto"/>
          <w:sz w:val="28"/>
        </w:rPr>
      </w:pPr>
    </w:p>
    <w:p w:rsidR="0098520C" w:rsidRDefault="0098520C">
      <w:pPr>
        <w:wordWrap/>
        <w:snapToGrid w:val="0"/>
        <w:spacing w:after="0" w:line="240" w:lineRule="auto"/>
        <w:ind w:left="246" w:hanging="246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98520C" w:rsidRDefault="0098520C">
      <w:pPr>
        <w:spacing w:line="240" w:lineRule="auto"/>
      </w:pPr>
    </w:p>
    <w:sectPr w:rsidR="009852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0C"/>
    <w:rsid w:val="00293024"/>
    <w:rsid w:val="0098520C"/>
    <w:rsid w:val="00E1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24">
    <w:name w:val="바탕글 사본24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paragraph" w:customStyle="1" w:styleId="18">
    <w:name w:val="본문(휴명18)"/>
    <w:basedOn w:val="a"/>
    <w:pPr>
      <w:spacing w:after="0" w:line="384" w:lineRule="auto"/>
      <w:ind w:left="1218" w:hanging="610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</w:rPr>
  </w:style>
  <w:style w:type="character" w:customStyle="1" w:styleId="jlqj4b">
    <w:name w:val="jlqj4b"/>
    <w:basedOn w:val="a0"/>
  </w:style>
  <w:style w:type="character" w:customStyle="1" w:styleId="fszzbb">
    <w:name w:val="fszzbb"/>
    <w:basedOn w:val="a0"/>
  </w:style>
  <w:style w:type="paragraph" w:customStyle="1" w:styleId="1">
    <w:name w:val="머리글1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"/>
    <w:uiPriority w:val="99"/>
  </w:style>
  <w:style w:type="paragraph" w:customStyle="1" w:styleId="10">
    <w:name w:val="바닥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0"/>
    <w:uiPriority w:val="99"/>
  </w:style>
  <w:style w:type="character" w:customStyle="1" w:styleId="11">
    <w:name w:val="하이퍼링크1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2021-02-17T07:59:00Z</dcterms:created>
  <dcterms:modified xsi:type="dcterms:W3CDTF">2021-02-17T07:59:00Z</dcterms:modified>
  <cp:version>1000.0100.01</cp:version>
</cp:coreProperties>
</file>